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D3FF042" w14:textId="14F27B6D" w:rsidR="003F0CBC" w:rsidRPr="0089527B" w:rsidRDefault="003F0CBC" w:rsidP="0089527B">
      <w:pPr>
        <w:spacing w:line="0" w:lineRule="atLeast"/>
        <w:ind w:left="-3240"/>
        <w:rPr>
          <w:rFonts w:ascii="Lato" w:eastAsia="Arial" w:hAnsi="Lato"/>
          <w:b/>
          <w:sz w:val="28"/>
          <w:szCs w:val="22"/>
        </w:rPr>
      </w:pPr>
      <w:bookmarkStart w:id="0" w:name="page1"/>
      <w:bookmarkEnd w:id="0"/>
      <w:r w:rsidRPr="0089527B">
        <w:rPr>
          <w:rFonts w:ascii="Lato" w:eastAsia="Arial" w:hAnsi="Lato"/>
          <w:b/>
          <w:sz w:val="28"/>
          <w:szCs w:val="22"/>
        </w:rPr>
        <w:t>GLA Catapult 20</w:t>
      </w:r>
      <w:r w:rsidR="0089527B">
        <w:rPr>
          <w:rFonts w:ascii="Lato" w:eastAsia="Arial" w:hAnsi="Lato"/>
          <w:b/>
          <w:sz w:val="28"/>
          <w:szCs w:val="22"/>
        </w:rPr>
        <w:t>XX</w:t>
      </w:r>
      <w:r w:rsidRPr="0089527B">
        <w:rPr>
          <w:rFonts w:ascii="Lato" w:eastAsia="Arial" w:hAnsi="Lato"/>
          <w:b/>
          <w:sz w:val="28"/>
          <w:szCs w:val="22"/>
        </w:rPr>
        <w:t xml:space="preserve"> Leadership Development Task Force Logic Model</w:t>
      </w:r>
    </w:p>
    <w:p w14:paraId="18F11A53" w14:textId="0F4D68C4" w:rsidR="003F0CBC" w:rsidRPr="0089527B" w:rsidRDefault="003F0CBC">
      <w:pPr>
        <w:spacing w:line="0" w:lineRule="atLeast"/>
        <w:rPr>
          <w:rFonts w:ascii="Lato" w:eastAsia="Arial" w:hAnsi="Lato"/>
          <w:b/>
          <w:sz w:val="22"/>
          <w:szCs w:val="18"/>
        </w:rPr>
        <w:sectPr w:rsidR="003F0CBC" w:rsidRPr="0089527B">
          <w:pgSz w:w="15840" w:h="12240" w:orient="landscape"/>
          <w:pgMar w:top="341" w:right="4040" w:bottom="247" w:left="3940" w:header="0" w:footer="0" w:gutter="0"/>
          <w:cols w:space="0" w:equalWidth="0">
            <w:col w:w="7860"/>
          </w:cols>
          <w:docGrid w:linePitch="360"/>
        </w:sectPr>
      </w:pPr>
    </w:p>
    <w:p w14:paraId="748BAFDA" w14:textId="3FDDA640" w:rsidR="003F0CBC" w:rsidRPr="0089527B" w:rsidRDefault="003F0CBC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2DE625E6" w14:textId="427B49E2" w:rsidR="003F0CBC" w:rsidRPr="0089527B" w:rsidRDefault="0089527B">
      <w:pPr>
        <w:spacing w:line="355" w:lineRule="exact"/>
        <w:rPr>
          <w:rFonts w:ascii="Lato" w:eastAsia="Times New Roman" w:hAnsi="Lato"/>
          <w:sz w:val="22"/>
          <w:szCs w:val="18"/>
        </w:rPr>
      </w:pPr>
      <w:r w:rsidRPr="0089527B">
        <w:rPr>
          <w:rFonts w:ascii="Lato" w:eastAsia="Arial" w:hAnsi="Lato"/>
          <w:b/>
          <w:noProof/>
          <w:sz w:val="22"/>
          <w:szCs w:val="18"/>
        </w:rPr>
        <w:drawing>
          <wp:anchor distT="0" distB="0" distL="114300" distR="114300" simplePos="0" relativeHeight="251657728" behindDoc="1" locked="0" layoutInCell="0" allowOverlap="1" wp14:anchorId="28689DBC" wp14:editId="17D6E8CE">
            <wp:simplePos x="0" y="0"/>
            <wp:positionH relativeFrom="column">
              <wp:posOffset>-81313</wp:posOffset>
            </wp:positionH>
            <wp:positionV relativeFrom="paragraph">
              <wp:posOffset>58841</wp:posOffset>
            </wp:positionV>
            <wp:extent cx="9364695" cy="64245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4695" cy="642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8AB03" w14:textId="77777777" w:rsidR="003F0CBC" w:rsidRPr="0089527B" w:rsidRDefault="003F0CBC">
      <w:pPr>
        <w:spacing w:line="0" w:lineRule="atLeast"/>
        <w:ind w:left="460"/>
        <w:rPr>
          <w:rFonts w:ascii="Lato" w:eastAsia="Arial" w:hAnsi="Lato"/>
          <w:b/>
          <w:sz w:val="18"/>
          <w:szCs w:val="18"/>
        </w:rPr>
      </w:pPr>
      <w:r w:rsidRPr="0089527B">
        <w:rPr>
          <w:rFonts w:ascii="Lato" w:eastAsia="Arial" w:hAnsi="Lato"/>
          <w:b/>
          <w:sz w:val="18"/>
          <w:szCs w:val="18"/>
        </w:rPr>
        <w:t>INPUTS</w:t>
      </w:r>
    </w:p>
    <w:p w14:paraId="0BD596B7" w14:textId="77777777" w:rsidR="003F0CBC" w:rsidRPr="0089527B" w:rsidRDefault="003F0CBC">
      <w:pPr>
        <w:spacing w:line="200" w:lineRule="exact"/>
        <w:rPr>
          <w:rFonts w:ascii="Lato" w:eastAsia="Times New Roman" w:hAnsi="Lato"/>
          <w:sz w:val="22"/>
          <w:szCs w:val="18"/>
        </w:rPr>
      </w:pPr>
    </w:p>
    <w:p w14:paraId="1C03B171" w14:textId="77777777" w:rsidR="003F0CBC" w:rsidRPr="0089527B" w:rsidRDefault="003F0CBC">
      <w:pPr>
        <w:spacing w:line="324" w:lineRule="exact"/>
        <w:rPr>
          <w:rFonts w:ascii="Lato" w:eastAsia="Times New Roman" w:hAnsi="Lato"/>
          <w:sz w:val="22"/>
          <w:szCs w:val="18"/>
        </w:rPr>
      </w:pPr>
    </w:p>
    <w:p w14:paraId="54BAF00D" w14:textId="77777777" w:rsidR="003F0CBC" w:rsidRPr="0089527B" w:rsidRDefault="003F0CBC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32"/>
        <w:jc w:val="both"/>
        <w:rPr>
          <w:rFonts w:ascii="Lato" w:eastAsia="Arial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GLA staff</w:t>
      </w:r>
    </w:p>
    <w:p w14:paraId="2297FED0" w14:textId="77777777" w:rsidR="003F0CBC" w:rsidRPr="0089527B" w:rsidRDefault="003F0CBC">
      <w:pPr>
        <w:spacing w:line="229" w:lineRule="exact"/>
        <w:rPr>
          <w:rFonts w:ascii="Lato" w:eastAsia="Arial" w:hAnsi="Lato"/>
          <w:sz w:val="18"/>
          <w:szCs w:val="18"/>
        </w:rPr>
      </w:pPr>
    </w:p>
    <w:p w14:paraId="3C172E1B" w14:textId="77777777" w:rsidR="003F0CBC" w:rsidRPr="0089527B" w:rsidRDefault="003F0CBC">
      <w:pPr>
        <w:numPr>
          <w:ilvl w:val="0"/>
          <w:numId w:val="1"/>
        </w:numPr>
        <w:tabs>
          <w:tab w:val="left" w:pos="233"/>
        </w:tabs>
        <w:spacing w:line="277" w:lineRule="auto"/>
        <w:ind w:right="560" w:firstLine="8"/>
        <w:rPr>
          <w:rFonts w:ascii="Lato" w:eastAsia="Arial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GLA consultants</w:t>
      </w:r>
    </w:p>
    <w:p w14:paraId="605092A8" w14:textId="77777777" w:rsidR="003F0CBC" w:rsidRPr="0089527B" w:rsidRDefault="003F0CBC">
      <w:pPr>
        <w:spacing w:line="159" w:lineRule="exact"/>
        <w:rPr>
          <w:rFonts w:ascii="Lato" w:eastAsia="Arial" w:hAnsi="Lato"/>
          <w:sz w:val="18"/>
          <w:szCs w:val="18"/>
        </w:rPr>
      </w:pPr>
    </w:p>
    <w:p w14:paraId="0E171080" w14:textId="77777777" w:rsidR="003F0CBC" w:rsidRPr="0089527B" w:rsidRDefault="003F0CBC">
      <w:pPr>
        <w:numPr>
          <w:ilvl w:val="0"/>
          <w:numId w:val="1"/>
        </w:numPr>
        <w:tabs>
          <w:tab w:val="left" w:pos="233"/>
        </w:tabs>
        <w:spacing w:line="277" w:lineRule="auto"/>
        <w:ind w:right="100" w:firstLine="8"/>
        <w:jc w:val="both"/>
        <w:rPr>
          <w:rFonts w:ascii="Lato" w:eastAsia="Arial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GLA technical assistance tools</w:t>
      </w:r>
    </w:p>
    <w:p w14:paraId="25E0AD55" w14:textId="77777777" w:rsidR="003F0CBC" w:rsidRPr="0089527B" w:rsidRDefault="003F0CBC">
      <w:pPr>
        <w:spacing w:line="159" w:lineRule="exact"/>
        <w:rPr>
          <w:rFonts w:ascii="Lato" w:eastAsia="Arial" w:hAnsi="Lato"/>
          <w:sz w:val="18"/>
          <w:szCs w:val="18"/>
        </w:rPr>
      </w:pPr>
    </w:p>
    <w:p w14:paraId="37665D83" w14:textId="77777777" w:rsidR="003F0CBC" w:rsidRPr="0089527B" w:rsidRDefault="003F0CBC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32"/>
        <w:jc w:val="both"/>
        <w:rPr>
          <w:rFonts w:ascii="Lato" w:eastAsia="Arial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Curriculum,</w:t>
      </w:r>
    </w:p>
    <w:p w14:paraId="6D1E36F0" w14:textId="77777777" w:rsidR="003F0CBC" w:rsidRPr="0089527B" w:rsidRDefault="003F0CBC">
      <w:pPr>
        <w:spacing w:line="20" w:lineRule="exact"/>
        <w:rPr>
          <w:rFonts w:ascii="Lato" w:eastAsia="Arial" w:hAnsi="Lato"/>
          <w:sz w:val="18"/>
          <w:szCs w:val="18"/>
        </w:rPr>
      </w:pPr>
    </w:p>
    <w:p w14:paraId="3B2E98E9" w14:textId="77777777" w:rsidR="003F0CBC" w:rsidRPr="0089527B" w:rsidRDefault="003F0CBC">
      <w:pPr>
        <w:spacing w:line="243" w:lineRule="auto"/>
        <w:ind w:right="280"/>
        <w:rPr>
          <w:rFonts w:ascii="Lato" w:eastAsia="Arial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literature, program, best-practices information available for research</w:t>
      </w:r>
    </w:p>
    <w:p w14:paraId="05AD0913" w14:textId="77777777" w:rsidR="003F0CBC" w:rsidRPr="0089527B" w:rsidRDefault="003F0CBC">
      <w:pPr>
        <w:spacing w:line="192" w:lineRule="exact"/>
        <w:rPr>
          <w:rFonts w:ascii="Lato" w:eastAsia="Arial" w:hAnsi="Lato"/>
          <w:sz w:val="18"/>
          <w:szCs w:val="18"/>
        </w:rPr>
      </w:pPr>
    </w:p>
    <w:p w14:paraId="5A41DCFE" w14:textId="77777777" w:rsidR="003F0CBC" w:rsidRPr="0089527B" w:rsidRDefault="003F0CBC">
      <w:pPr>
        <w:numPr>
          <w:ilvl w:val="0"/>
          <w:numId w:val="1"/>
        </w:numPr>
        <w:tabs>
          <w:tab w:val="left" w:pos="234"/>
        </w:tabs>
        <w:spacing w:line="247" w:lineRule="auto"/>
        <w:ind w:right="120" w:firstLine="8"/>
        <w:rPr>
          <w:rFonts w:ascii="Lato" w:eastAsia="Arial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Technology and web-based resources available for communications with task force</w:t>
      </w:r>
    </w:p>
    <w:p w14:paraId="2BC7D3DE" w14:textId="77777777" w:rsidR="003F0CBC" w:rsidRPr="0089527B" w:rsidRDefault="003F0CBC">
      <w:pPr>
        <w:spacing w:line="190" w:lineRule="exact"/>
        <w:rPr>
          <w:rFonts w:ascii="Lato" w:eastAsia="Arial" w:hAnsi="Lato"/>
          <w:sz w:val="18"/>
          <w:szCs w:val="18"/>
        </w:rPr>
      </w:pPr>
    </w:p>
    <w:p w14:paraId="2C17AC17" w14:textId="77777777" w:rsidR="003F0CBC" w:rsidRPr="0089527B" w:rsidRDefault="003F0CBC">
      <w:pPr>
        <w:numPr>
          <w:ilvl w:val="0"/>
          <w:numId w:val="1"/>
        </w:numPr>
        <w:tabs>
          <w:tab w:val="left" w:pos="234"/>
        </w:tabs>
        <w:spacing w:line="252" w:lineRule="auto"/>
        <w:ind w:firstLine="8"/>
        <w:rPr>
          <w:rFonts w:ascii="Lato" w:eastAsia="Arial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Consultants (in training and professional development)</w:t>
      </w:r>
    </w:p>
    <w:p w14:paraId="2331A9ED" w14:textId="77777777" w:rsidR="003F0CBC" w:rsidRPr="0089527B" w:rsidRDefault="003F0CBC">
      <w:pPr>
        <w:spacing w:line="183" w:lineRule="exact"/>
        <w:rPr>
          <w:rFonts w:ascii="Lato" w:eastAsia="Arial" w:hAnsi="Lato"/>
          <w:sz w:val="18"/>
          <w:szCs w:val="18"/>
        </w:rPr>
      </w:pPr>
    </w:p>
    <w:p w14:paraId="4350AC15" w14:textId="77777777" w:rsidR="003F0CBC" w:rsidRPr="0089527B" w:rsidRDefault="003F0CBC">
      <w:pPr>
        <w:numPr>
          <w:ilvl w:val="0"/>
          <w:numId w:val="1"/>
        </w:numPr>
        <w:tabs>
          <w:tab w:val="left" w:pos="234"/>
        </w:tabs>
        <w:spacing w:line="250" w:lineRule="auto"/>
        <w:ind w:right="220" w:firstLine="8"/>
        <w:jc w:val="both"/>
        <w:rPr>
          <w:rFonts w:ascii="Lato" w:eastAsia="Arial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Partnerships with</w:t>
      </w:r>
    </w:p>
    <w:p w14:paraId="08E68A4F" w14:textId="77777777" w:rsidR="003F0CBC" w:rsidRPr="0089527B" w:rsidRDefault="003F0CBC">
      <w:pPr>
        <w:numPr>
          <w:ilvl w:val="1"/>
          <w:numId w:val="1"/>
        </w:numPr>
        <w:tabs>
          <w:tab w:val="left" w:pos="340"/>
        </w:tabs>
        <w:spacing w:line="234" w:lineRule="auto"/>
        <w:ind w:left="340" w:right="60" w:hanging="170"/>
        <w:jc w:val="both"/>
        <w:rPr>
          <w:rFonts w:ascii="Lato" w:eastAsia="PMingLiU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Colleges and universities</w:t>
      </w:r>
    </w:p>
    <w:p w14:paraId="0F54A2AA" w14:textId="77777777" w:rsidR="003F0CBC" w:rsidRPr="0089527B" w:rsidRDefault="003F0CBC">
      <w:pPr>
        <w:numPr>
          <w:ilvl w:val="1"/>
          <w:numId w:val="1"/>
        </w:numPr>
        <w:tabs>
          <w:tab w:val="left" w:pos="340"/>
        </w:tabs>
        <w:spacing w:line="242" w:lineRule="auto"/>
        <w:ind w:left="340" w:right="40" w:hanging="170"/>
        <w:jc w:val="both"/>
        <w:rPr>
          <w:rFonts w:ascii="Lato" w:eastAsia="PMingLiU" w:hAnsi="Lato"/>
          <w:sz w:val="18"/>
          <w:szCs w:val="18"/>
        </w:rPr>
      </w:pPr>
      <w:r w:rsidRPr="0089527B">
        <w:rPr>
          <w:rFonts w:ascii="Lato" w:eastAsia="Arial" w:hAnsi="Lato"/>
          <w:sz w:val="18"/>
          <w:szCs w:val="18"/>
        </w:rPr>
        <w:t>Professional organizations</w:t>
      </w:r>
    </w:p>
    <w:p w14:paraId="3CF0FC72" w14:textId="77777777" w:rsidR="003F0CBC" w:rsidRPr="0089527B" w:rsidRDefault="003F0CBC">
      <w:pPr>
        <w:spacing w:line="200" w:lineRule="exact"/>
        <w:rPr>
          <w:rFonts w:ascii="Lato" w:eastAsia="Times New Roman" w:hAnsi="Lato"/>
          <w:sz w:val="22"/>
          <w:szCs w:val="18"/>
        </w:rPr>
      </w:pPr>
      <w:r w:rsidRPr="0089527B">
        <w:rPr>
          <w:rFonts w:ascii="Lato" w:eastAsia="PMingLiU" w:hAnsi="Lato"/>
          <w:sz w:val="18"/>
          <w:szCs w:val="18"/>
        </w:rPr>
        <w:br w:type="column"/>
      </w:r>
    </w:p>
    <w:p w14:paraId="04116D18" w14:textId="77777777" w:rsidR="003F0CBC" w:rsidRPr="0089527B" w:rsidRDefault="003F0CBC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2B92F6BB" w14:textId="77777777" w:rsidR="003F0CBC" w:rsidRPr="0089527B" w:rsidRDefault="003F0CBC">
      <w:pPr>
        <w:spacing w:line="0" w:lineRule="atLeast"/>
        <w:ind w:left="1820"/>
        <w:rPr>
          <w:rFonts w:ascii="Lato" w:eastAsia="Arial" w:hAnsi="Lato"/>
          <w:b/>
          <w:sz w:val="18"/>
          <w:szCs w:val="18"/>
        </w:rPr>
      </w:pPr>
      <w:r w:rsidRPr="0089527B">
        <w:rPr>
          <w:rFonts w:ascii="Lato" w:eastAsia="Arial" w:hAnsi="Lato"/>
          <w:b/>
          <w:sz w:val="18"/>
          <w:szCs w:val="18"/>
        </w:rPr>
        <w:t>OUTPUTS</w:t>
      </w:r>
    </w:p>
    <w:p w14:paraId="40102293" w14:textId="77777777" w:rsidR="003F0CBC" w:rsidRPr="0089527B" w:rsidRDefault="003F0CBC">
      <w:pPr>
        <w:spacing w:line="244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0"/>
        <w:gridCol w:w="2300"/>
      </w:tblGrid>
      <w:tr w:rsidR="003F0CBC" w:rsidRPr="0089527B" w14:paraId="4BBD66DD" w14:textId="77777777">
        <w:trPr>
          <w:trHeight w:val="320"/>
        </w:trPr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B358C" w14:textId="77777777" w:rsidR="003F0CBC" w:rsidRPr="00AA2367" w:rsidRDefault="003F0CBC">
            <w:pPr>
              <w:spacing w:line="0" w:lineRule="atLeast"/>
              <w:ind w:left="580"/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</w:pP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ACTIVITIES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121506" w14:textId="2ABD7D43" w:rsidR="003F0CBC" w:rsidRPr="00AA2367" w:rsidRDefault="003F0CBC">
            <w:pPr>
              <w:spacing w:line="0" w:lineRule="atLeast"/>
              <w:ind w:left="420"/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</w:pP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PARTICIPANTS</w:t>
            </w:r>
          </w:p>
        </w:tc>
      </w:tr>
      <w:tr w:rsidR="003F0CBC" w:rsidRPr="0089527B" w14:paraId="790B7883" w14:textId="77777777">
        <w:trPr>
          <w:trHeight w:val="281"/>
        </w:trPr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00467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55AE46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3F0CBC" w:rsidRPr="0089527B" w14:paraId="5413FDA7" w14:textId="77777777">
        <w:trPr>
          <w:trHeight w:val="447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B2590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Provide appropriate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47CD569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Local Associations</w:t>
            </w:r>
          </w:p>
        </w:tc>
      </w:tr>
      <w:tr w:rsidR="003F0CBC" w:rsidRPr="0089527B" w14:paraId="1AC1D092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6C7B6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professional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F585501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(LAs) at different points</w:t>
            </w:r>
          </w:p>
        </w:tc>
      </w:tr>
      <w:tr w:rsidR="003F0CBC" w:rsidRPr="0089527B" w14:paraId="0595B49B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B3647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development training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40DEEF9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in the organizational life</w:t>
            </w:r>
          </w:p>
        </w:tc>
      </w:tr>
      <w:tr w:rsidR="003F0CBC" w:rsidRPr="0089527B" w14:paraId="03C1A40A" w14:textId="77777777">
        <w:trPr>
          <w:trHeight w:val="229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E523C" w14:textId="77777777" w:rsidR="003F0CBC" w:rsidRPr="0089527B" w:rsidRDefault="003F0CBC">
            <w:pPr>
              <w:spacing w:line="229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opportunities that focus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00E59CEB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cycle:</w:t>
            </w:r>
          </w:p>
        </w:tc>
      </w:tr>
      <w:tr w:rsidR="003F0CBC" w:rsidRPr="0089527B" w14:paraId="6DD9E7B4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EBDBF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on the following topics: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4E820A81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Start-up</w:t>
            </w:r>
          </w:p>
        </w:tc>
      </w:tr>
      <w:tr w:rsidR="003F0CBC" w:rsidRPr="0089527B" w14:paraId="0F5DFD3D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AD35C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Hallmark immersion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DAB4AB5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Growing</w:t>
            </w:r>
          </w:p>
        </w:tc>
      </w:tr>
      <w:tr w:rsidR="003F0CBC" w:rsidRPr="0089527B" w14:paraId="5DB1F09C" w14:textId="77777777">
        <w:trPr>
          <w:trHeight w:val="229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CDD3" w14:textId="77777777" w:rsidR="003F0CBC" w:rsidRPr="0089527B" w:rsidRDefault="003F0CBC">
            <w:pPr>
              <w:spacing w:line="229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YWCA culture and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98CE820" w14:textId="77777777" w:rsidR="003F0CBC" w:rsidRPr="0089527B" w:rsidRDefault="003F0CBC">
            <w:pPr>
              <w:spacing w:line="229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Mature</w:t>
            </w:r>
          </w:p>
        </w:tc>
      </w:tr>
      <w:tr w:rsidR="003F0CBC" w:rsidRPr="0089527B" w14:paraId="03C5FF72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87A79" w14:textId="77777777" w:rsidR="003F0CBC" w:rsidRPr="0089527B" w:rsidRDefault="003F0CBC">
            <w:pPr>
              <w:spacing w:line="0" w:lineRule="atLeas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values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92F39B7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475E6F5B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56359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Leadership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44212A3E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Staff at different levels</w:t>
            </w:r>
          </w:p>
        </w:tc>
      </w:tr>
      <w:tr w:rsidR="003F0CBC" w:rsidRPr="0089527B" w14:paraId="416A7BC0" w14:textId="77777777">
        <w:trPr>
          <w:trHeight w:val="229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2BFF1" w14:textId="77777777" w:rsidR="003F0CBC" w:rsidRPr="0089527B" w:rsidRDefault="003F0CBC">
            <w:pPr>
              <w:spacing w:line="229" w:lineRule="exac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succession planning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1EA37C5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in the organization:</w:t>
            </w:r>
          </w:p>
        </w:tc>
      </w:tr>
      <w:tr w:rsidR="003F0CBC" w:rsidRPr="0089527B" w14:paraId="5341A9DD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1A3FE8" w14:textId="77777777" w:rsidR="003F0CBC" w:rsidRPr="0089527B" w:rsidRDefault="003F0CBC">
            <w:pPr>
              <w:spacing w:line="0" w:lineRule="atLeas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(Creating a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31261E0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Management</w:t>
            </w:r>
          </w:p>
        </w:tc>
      </w:tr>
      <w:tr w:rsidR="003F0CBC" w:rsidRPr="0089527B" w14:paraId="43C46123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E54CF" w14:textId="77777777" w:rsidR="003F0CBC" w:rsidRPr="0089527B" w:rsidRDefault="003F0CBC">
            <w:pPr>
              <w:spacing w:line="0" w:lineRule="atLeas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successful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BA854A7" w14:textId="77777777" w:rsidR="003F0CBC" w:rsidRPr="0089527B" w:rsidRDefault="003F0CBC">
            <w:pPr>
              <w:spacing w:line="0" w:lineRule="atLeas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(ED/CEO,</w:t>
            </w:r>
          </w:p>
        </w:tc>
      </w:tr>
      <w:tr w:rsidR="003F0CBC" w:rsidRPr="0089527B" w14:paraId="7244A903" w14:textId="77777777">
        <w:trPr>
          <w:trHeight w:val="229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F46B7" w14:textId="77777777" w:rsidR="003F0CBC" w:rsidRPr="0089527B" w:rsidRDefault="003F0CBC">
            <w:pPr>
              <w:spacing w:line="229" w:lineRule="exac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leadership pipeline)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2DD8D3DE" w14:textId="77777777" w:rsidR="003F0CBC" w:rsidRPr="0089527B" w:rsidRDefault="003F0CBC">
            <w:pPr>
              <w:spacing w:line="229" w:lineRule="exac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Department</w:t>
            </w:r>
          </w:p>
        </w:tc>
      </w:tr>
      <w:tr w:rsidR="003F0CBC" w:rsidRPr="0089527B" w14:paraId="089471BC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4CF3A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Governance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C5EB6B7" w14:textId="77777777" w:rsidR="003F0CBC" w:rsidRPr="0089527B" w:rsidRDefault="003F0CBC">
            <w:pPr>
              <w:spacing w:line="0" w:lineRule="atLeas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Managers, Directors)</w:t>
            </w:r>
          </w:p>
        </w:tc>
      </w:tr>
      <w:tr w:rsidR="003F0CBC" w:rsidRPr="0089527B" w14:paraId="21F22948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BF876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Creating/Improving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2ED7A56E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Board Members</w:t>
            </w:r>
          </w:p>
        </w:tc>
      </w:tr>
      <w:tr w:rsidR="003F0CBC" w:rsidRPr="0089527B" w14:paraId="2ABC55B7" w14:textId="77777777">
        <w:trPr>
          <w:trHeight w:val="229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266B19" w14:textId="77777777" w:rsidR="003F0CBC" w:rsidRPr="0089527B" w:rsidRDefault="003F0CBC">
            <w:pPr>
              <w:spacing w:line="229" w:lineRule="exac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Infrastructure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6E783E8" w14:textId="77777777" w:rsidR="003F0CBC" w:rsidRPr="0089527B" w:rsidRDefault="003F0CBC">
            <w:pPr>
              <w:spacing w:line="229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Middle Managers</w:t>
            </w:r>
          </w:p>
        </w:tc>
      </w:tr>
      <w:tr w:rsidR="003F0CBC" w:rsidRPr="0089527B" w14:paraId="69209930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11FD4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Decision-making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59ED364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Point of Contact</w:t>
            </w:r>
          </w:p>
        </w:tc>
      </w:tr>
      <w:tr w:rsidR="003F0CBC" w:rsidRPr="0089527B" w14:paraId="33CDDB2B" w14:textId="77777777">
        <w:trPr>
          <w:trHeight w:val="229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1BC01" w14:textId="77777777" w:rsidR="003F0CBC" w:rsidRPr="0089527B" w:rsidRDefault="003F0CBC">
            <w:pPr>
              <w:spacing w:line="229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Creating strategic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1B6259E" w14:textId="77777777" w:rsidR="003F0CBC" w:rsidRPr="0089527B" w:rsidRDefault="003F0CBC">
            <w:pPr>
              <w:spacing w:line="229" w:lineRule="exac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Staff/Direct Service</w:t>
            </w:r>
          </w:p>
        </w:tc>
      </w:tr>
      <w:tr w:rsidR="003F0CBC" w:rsidRPr="0089527B" w14:paraId="39C02E32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5DC002" w14:textId="77777777" w:rsidR="003F0CBC" w:rsidRPr="0089527B" w:rsidRDefault="003F0CBC">
            <w:pPr>
              <w:spacing w:line="0" w:lineRule="atLeas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alliances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69C0031" w14:textId="77777777" w:rsidR="003F0CBC" w:rsidRPr="0089527B" w:rsidRDefault="003F0CBC">
            <w:pPr>
              <w:spacing w:line="0" w:lineRule="atLeas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Staff</w:t>
            </w:r>
          </w:p>
        </w:tc>
      </w:tr>
      <w:tr w:rsidR="003F0CBC" w:rsidRPr="0089527B" w14:paraId="202BEA7A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8F834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Partnerships in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F1693AA" w14:textId="77777777" w:rsidR="003F0CBC" w:rsidRPr="0089527B" w:rsidRDefault="003F0CBC">
            <w:pPr>
              <w:spacing w:line="230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Support Staff</w:t>
            </w:r>
          </w:p>
        </w:tc>
      </w:tr>
      <w:tr w:rsidR="003F0CBC" w:rsidRPr="0089527B" w14:paraId="30F36DF0" w14:textId="77777777">
        <w:trPr>
          <w:trHeight w:val="267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CF1EC4" w14:textId="77777777" w:rsidR="003F0CBC" w:rsidRPr="0089527B" w:rsidRDefault="003F0CBC">
            <w:pPr>
              <w:spacing w:line="0" w:lineRule="atLeast"/>
              <w:ind w:left="2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advocacy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7DC13E0" w14:textId="77777777" w:rsidR="003F0CBC" w:rsidRPr="0089527B" w:rsidRDefault="003F0CBC">
            <w:pPr>
              <w:spacing w:line="242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" w:hAnsi="Lato"/>
                <w:sz w:val="18"/>
                <w:szCs w:val="18"/>
              </w:rPr>
              <w:t xml:space="preserve"> Other volunteers</w:t>
            </w:r>
          </w:p>
        </w:tc>
      </w:tr>
      <w:tr w:rsidR="003F0CBC" w:rsidRPr="0089527B" w14:paraId="7EC9B9B2" w14:textId="77777777">
        <w:trPr>
          <w:trHeight w:val="423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D69CE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GLALDP opportunities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460C09B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3F0CBC" w:rsidRPr="0089527B" w14:paraId="14F658A4" w14:textId="77777777">
        <w:trPr>
          <w:trHeight w:val="229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5D522" w14:textId="77777777" w:rsidR="003F0CBC" w:rsidRPr="0089527B" w:rsidRDefault="003F0CBC">
            <w:pPr>
              <w:spacing w:line="229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will be presented in a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5B2E2961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58A980CD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33C5B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training format that is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C1F5269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64049E39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F1FA5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appropriate and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342E01B7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7E2D2E69" w14:textId="77777777">
        <w:trPr>
          <w:trHeight w:val="229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36DB42" w14:textId="77777777" w:rsidR="003F0CBC" w:rsidRPr="0089527B" w:rsidRDefault="003F0CBC">
            <w:pPr>
              <w:spacing w:line="229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conducive to learning.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38631B0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3513709F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A6D8E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Formats that will be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6299A5A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662C1E89" w14:textId="77777777">
        <w:trPr>
          <w:trHeight w:val="230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D45C67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considered: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7EE9B0AF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1841EFF7" w14:textId="77777777">
        <w:trPr>
          <w:trHeight w:val="229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C5C70" w14:textId="77777777" w:rsidR="003F0CBC" w:rsidRPr="0089527B" w:rsidRDefault="003F0CBC">
            <w:pPr>
              <w:spacing w:line="229" w:lineRule="exac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teleconferences,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1A931965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7AB5786A" w14:textId="77777777">
        <w:trPr>
          <w:trHeight w:val="265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F9A04" w14:textId="77777777" w:rsidR="003F0CBC" w:rsidRPr="0089527B" w:rsidRDefault="003F0CBC">
            <w:pPr>
              <w:spacing w:line="0" w:lineRule="atLeast"/>
              <w:ind w:left="10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webinars, face-to-face.</w:t>
            </w:r>
          </w:p>
        </w:tc>
        <w:tc>
          <w:tcPr>
            <w:tcW w:w="2300" w:type="dxa"/>
            <w:shd w:val="clear" w:color="auto" w:fill="auto"/>
            <w:vAlign w:val="bottom"/>
          </w:tcPr>
          <w:p w14:paraId="69E469A3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3F0CBC" w:rsidRPr="0089527B" w14:paraId="4FDFD933" w14:textId="77777777">
        <w:trPr>
          <w:trHeight w:val="366"/>
        </w:trPr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9716C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14:paraId="16E0F9E7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</w:tbl>
    <w:p w14:paraId="599C61E7" w14:textId="77777777" w:rsidR="003F0CBC" w:rsidRPr="0089527B" w:rsidRDefault="003F0CBC">
      <w:pPr>
        <w:spacing w:line="200" w:lineRule="exact"/>
        <w:rPr>
          <w:rFonts w:ascii="Lato" w:eastAsia="Times New Roman" w:hAnsi="Lato"/>
          <w:sz w:val="22"/>
          <w:szCs w:val="18"/>
        </w:rPr>
      </w:pPr>
      <w:r w:rsidRPr="0089527B">
        <w:rPr>
          <w:rFonts w:ascii="Lato" w:eastAsia="Times New Roman" w:hAnsi="Lato"/>
          <w:sz w:val="22"/>
          <w:szCs w:val="18"/>
        </w:rPr>
        <w:br w:type="column"/>
      </w:r>
    </w:p>
    <w:p w14:paraId="5F64B5BB" w14:textId="77777777" w:rsidR="003F0CBC" w:rsidRPr="0089527B" w:rsidRDefault="003F0CBC">
      <w:pPr>
        <w:spacing w:line="355" w:lineRule="exact"/>
        <w:rPr>
          <w:rFonts w:ascii="Lato" w:eastAsia="Times New Roman" w:hAnsi="Lato"/>
          <w:sz w:val="22"/>
          <w:szCs w:val="18"/>
        </w:rPr>
      </w:pPr>
    </w:p>
    <w:p w14:paraId="359CA678" w14:textId="77777777" w:rsidR="003F0CBC" w:rsidRPr="0089527B" w:rsidRDefault="003F0CBC">
      <w:pPr>
        <w:spacing w:line="0" w:lineRule="atLeast"/>
        <w:ind w:left="3520"/>
        <w:rPr>
          <w:rFonts w:ascii="Lato" w:eastAsia="Arial" w:hAnsi="Lato"/>
          <w:b/>
          <w:sz w:val="18"/>
          <w:szCs w:val="18"/>
        </w:rPr>
      </w:pPr>
      <w:r w:rsidRPr="0089527B">
        <w:rPr>
          <w:rFonts w:ascii="Lato" w:eastAsia="Arial" w:hAnsi="Lato"/>
          <w:b/>
          <w:sz w:val="18"/>
          <w:szCs w:val="18"/>
        </w:rPr>
        <w:t>OUTCOMES</w:t>
      </w:r>
    </w:p>
    <w:p w14:paraId="55AB13C6" w14:textId="77777777" w:rsidR="003F0CBC" w:rsidRPr="0089527B" w:rsidRDefault="003F0CBC">
      <w:pPr>
        <w:spacing w:line="244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60"/>
        <w:gridCol w:w="1860"/>
        <w:gridCol w:w="2100"/>
      </w:tblGrid>
      <w:tr w:rsidR="003F0CBC" w:rsidRPr="0089527B" w14:paraId="105E1134" w14:textId="77777777">
        <w:trPr>
          <w:trHeight w:val="261"/>
        </w:trPr>
        <w:tc>
          <w:tcPr>
            <w:tcW w:w="3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226607" w14:textId="77777777" w:rsidR="003F0CBC" w:rsidRPr="00AA2367" w:rsidRDefault="003F0CBC">
            <w:pPr>
              <w:spacing w:line="0" w:lineRule="atLeast"/>
              <w:ind w:left="620"/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</w:pP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SHORT TERM RESULTS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B0DEE2" w14:textId="77777777" w:rsidR="003F0CBC" w:rsidRPr="00AA2367" w:rsidRDefault="003F0CBC">
            <w:pPr>
              <w:spacing w:line="0" w:lineRule="atLeast"/>
              <w:ind w:left="420"/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</w:pP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GLA Logic Model</w:t>
            </w:r>
          </w:p>
        </w:tc>
        <w:tc>
          <w:tcPr>
            <w:tcW w:w="2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632A63" w14:textId="77777777" w:rsidR="003F0CBC" w:rsidRPr="00AA2367" w:rsidRDefault="003F0CBC">
            <w:pPr>
              <w:spacing w:line="0" w:lineRule="atLeast"/>
              <w:ind w:left="100"/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</w:pP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GLA 15-Year Vision</w:t>
            </w:r>
          </w:p>
        </w:tc>
      </w:tr>
      <w:tr w:rsidR="003F0CBC" w:rsidRPr="0089527B" w14:paraId="19E9B9F8" w14:textId="77777777">
        <w:trPr>
          <w:trHeight w:val="275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6A779" w14:textId="77777777" w:rsidR="003F0CBC" w:rsidRPr="00AA2367" w:rsidRDefault="003F0CBC">
            <w:pPr>
              <w:spacing w:line="0" w:lineRule="atLeast"/>
              <w:ind w:left="920"/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</w:pP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Training Outcome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38D8B" w14:textId="0F2FC2D5" w:rsidR="003F0CBC" w:rsidRPr="00AA2367" w:rsidRDefault="003F0CBC">
            <w:pPr>
              <w:spacing w:line="0" w:lineRule="atLeast"/>
              <w:ind w:left="100"/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</w:pP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5-Year Outcomes (20</w:t>
            </w:r>
            <w:r w:rsid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XX</w:t>
            </w: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)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429FD5D" w14:textId="079A58C2" w:rsidR="003F0CBC" w:rsidRPr="00AA2367" w:rsidRDefault="003F0CBC">
            <w:pPr>
              <w:spacing w:line="0" w:lineRule="atLeast"/>
              <w:ind w:left="240"/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</w:pP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Statement (20</w:t>
            </w:r>
            <w:r w:rsid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XX</w:t>
            </w:r>
            <w:r w:rsidRPr="00AA2367">
              <w:rPr>
                <w:rFonts w:ascii="Lato" w:eastAsia="Arial" w:hAnsi="Lato"/>
                <w:b/>
                <w:color w:val="4472C4" w:themeColor="accent1"/>
                <w:sz w:val="18"/>
                <w:szCs w:val="18"/>
              </w:rPr>
              <w:t>)</w:t>
            </w:r>
          </w:p>
        </w:tc>
      </w:tr>
      <w:tr w:rsidR="003F0CBC" w:rsidRPr="0089527B" w14:paraId="7C8FF57B" w14:textId="77777777">
        <w:trPr>
          <w:trHeight w:val="50"/>
        </w:trPr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02920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8675C8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16C98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"/>
                <w:szCs w:val="18"/>
              </w:rPr>
            </w:pPr>
          </w:p>
        </w:tc>
      </w:tr>
      <w:tr w:rsidR="003F0CBC" w:rsidRPr="0089527B" w14:paraId="35EB1363" w14:textId="77777777">
        <w:trPr>
          <w:trHeight w:val="219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C96FF6" w14:textId="77777777" w:rsidR="003F0CBC" w:rsidRPr="0089527B" w:rsidRDefault="003F0CBC">
            <w:pPr>
              <w:spacing w:line="218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Understand the concept of leadership and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0901" w14:textId="77777777" w:rsidR="003F0CBC" w:rsidRPr="0089527B" w:rsidRDefault="003F0CBC">
            <w:pPr>
              <w:spacing w:line="218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LAs are equipped to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43B66FF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65CEC3B0" w14:textId="77777777">
        <w:trPr>
          <w:trHeight w:val="246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39323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YWCA leadership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054D9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provide hallmark impact-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0203C5FA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YWCAs are known</w:t>
            </w:r>
          </w:p>
        </w:tc>
      </w:tr>
      <w:tr w:rsidR="003F0CBC" w:rsidRPr="0089527B" w14:paraId="3FC60182" w14:textId="77777777">
        <w:trPr>
          <w:trHeight w:val="282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615CD" w14:textId="77777777" w:rsidR="003F0CBC" w:rsidRPr="0089527B" w:rsidRDefault="003F0CBC">
            <w:pPr>
              <w:spacing w:line="242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Identify effective supervisory / leadership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F224D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related services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A03D318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within their</w:t>
            </w:r>
          </w:p>
        </w:tc>
      </w:tr>
      <w:tr w:rsidR="003F0CBC" w:rsidRPr="0089527B" w14:paraId="487EBD93" w14:textId="77777777">
        <w:trPr>
          <w:trHeight w:val="229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49E23" w14:textId="77777777" w:rsidR="003F0CBC" w:rsidRPr="0089527B" w:rsidRDefault="003F0CBC">
            <w:pPr>
              <w:spacing w:line="229" w:lineRule="exac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characteristics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3FA36A40" w14:textId="77777777" w:rsidR="003F0CBC" w:rsidRPr="0089527B" w:rsidRDefault="003F0CBC">
            <w:pPr>
              <w:spacing w:line="229" w:lineRule="exact"/>
              <w:ind w:left="440"/>
              <w:rPr>
                <w:rFonts w:ascii="Lato" w:eastAsia="Times New Roman" w:hAnsi="Lato"/>
                <w:sz w:val="18"/>
                <w:szCs w:val="18"/>
              </w:rPr>
            </w:pPr>
            <w:r w:rsidRPr="0089527B">
              <w:rPr>
                <w:rFonts w:ascii="Lato" w:eastAsia="Times New Roman" w:hAnsi="Lato"/>
                <w:sz w:val="18"/>
                <w:szCs w:val="18"/>
              </w:rPr>
              <w:t>•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FE24D" w14:textId="77777777" w:rsidR="003F0CBC" w:rsidRPr="0089527B" w:rsidRDefault="003F0CBC">
            <w:pPr>
              <w:spacing w:line="229" w:lineRule="exact"/>
              <w:ind w:left="14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Leadership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709A7FE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communities for</w:t>
            </w:r>
          </w:p>
        </w:tc>
      </w:tr>
      <w:tr w:rsidR="003F0CBC" w:rsidRPr="0089527B" w14:paraId="651945B3" w14:textId="77777777">
        <w:trPr>
          <w:trHeight w:val="179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3B8572" w14:textId="77777777" w:rsidR="003F0CBC" w:rsidRPr="0089527B" w:rsidRDefault="003F0CBC">
            <w:pPr>
              <w:spacing w:line="242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Identify [their own] work and leadership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237B4679" w14:textId="77777777" w:rsidR="003F0CBC" w:rsidRPr="0089527B" w:rsidRDefault="003F0CBC">
            <w:pPr>
              <w:spacing w:line="179" w:lineRule="exact"/>
              <w:ind w:left="440"/>
              <w:rPr>
                <w:rFonts w:ascii="Lato" w:eastAsia="Times New Roman" w:hAnsi="Lato"/>
                <w:sz w:val="18"/>
                <w:szCs w:val="18"/>
              </w:rPr>
            </w:pPr>
            <w:r w:rsidRPr="0089527B">
              <w:rPr>
                <w:rFonts w:ascii="Lato" w:eastAsia="Times New Roman" w:hAnsi="Lato"/>
                <w:sz w:val="18"/>
                <w:szCs w:val="18"/>
              </w:rPr>
              <w:t>•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4B648D" w14:textId="77777777" w:rsidR="003F0CBC" w:rsidRPr="0089527B" w:rsidRDefault="003F0CBC">
            <w:pPr>
              <w:spacing w:line="179" w:lineRule="exact"/>
              <w:ind w:left="14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Programming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65D51D6" w14:textId="77777777" w:rsidR="003F0CBC" w:rsidRPr="0089527B" w:rsidRDefault="003F0CBC">
            <w:pPr>
              <w:spacing w:line="17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strong, diverse,</w:t>
            </w:r>
          </w:p>
        </w:tc>
      </w:tr>
      <w:tr w:rsidR="003F0CBC" w:rsidRPr="0089527B" w14:paraId="587C8686" w14:textId="77777777">
        <w:trPr>
          <w:trHeight w:val="144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3BE65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14:paraId="5FFBDE6A" w14:textId="77777777" w:rsidR="003F0CBC" w:rsidRPr="0089527B" w:rsidRDefault="003F0CBC">
            <w:pPr>
              <w:spacing w:line="0" w:lineRule="atLeast"/>
              <w:ind w:left="440"/>
              <w:rPr>
                <w:rFonts w:ascii="Lato" w:eastAsia="Times New Roman" w:hAnsi="Lato"/>
                <w:sz w:val="18"/>
                <w:szCs w:val="18"/>
              </w:rPr>
            </w:pPr>
            <w:r w:rsidRPr="0089527B">
              <w:rPr>
                <w:rFonts w:ascii="Lato" w:eastAsia="Times New Roman" w:hAnsi="Lato"/>
                <w:sz w:val="18"/>
                <w:szCs w:val="18"/>
              </w:rPr>
              <w:t>•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06B69" w14:textId="77777777" w:rsidR="003F0CBC" w:rsidRPr="0089527B" w:rsidRDefault="003F0CBC">
            <w:pPr>
              <w:spacing w:line="0" w:lineRule="atLeast"/>
              <w:ind w:left="14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Advocacy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2B75925B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leadership; skillful</w:t>
            </w:r>
          </w:p>
        </w:tc>
      </w:tr>
      <w:tr w:rsidR="003F0CBC" w:rsidRPr="0089527B" w14:paraId="680A7166" w14:textId="77777777">
        <w:trPr>
          <w:trHeight w:val="228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197E0" w14:textId="77777777" w:rsidR="003F0CBC" w:rsidRPr="0089527B" w:rsidRDefault="003F0CBC">
            <w:pPr>
              <w:spacing w:line="228" w:lineRule="exac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style [and how that style impacts their work</w:t>
            </w:r>
          </w:p>
        </w:tc>
        <w:tc>
          <w:tcPr>
            <w:tcW w:w="660" w:type="dxa"/>
            <w:vMerge/>
            <w:shd w:val="clear" w:color="auto" w:fill="auto"/>
            <w:vAlign w:val="bottom"/>
          </w:tcPr>
          <w:p w14:paraId="3B6C3402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3FD14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36E0C5A1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3F0CBC" w:rsidRPr="0089527B" w14:paraId="08989E30" w14:textId="77777777">
        <w:trPr>
          <w:trHeight w:val="144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D53EE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660" w:type="dxa"/>
            <w:vMerge w:val="restart"/>
            <w:shd w:val="clear" w:color="auto" w:fill="auto"/>
            <w:vAlign w:val="bottom"/>
          </w:tcPr>
          <w:p w14:paraId="5B79D7A8" w14:textId="77777777" w:rsidR="003F0CBC" w:rsidRPr="0089527B" w:rsidRDefault="003F0CBC">
            <w:pPr>
              <w:spacing w:line="0" w:lineRule="atLeast"/>
              <w:ind w:left="440"/>
              <w:rPr>
                <w:rFonts w:ascii="Lato" w:eastAsia="Times New Roman" w:hAnsi="Lato"/>
                <w:sz w:val="18"/>
                <w:szCs w:val="18"/>
              </w:rPr>
            </w:pPr>
            <w:r w:rsidRPr="0089527B">
              <w:rPr>
                <w:rFonts w:ascii="Lato" w:eastAsia="Times New Roman" w:hAnsi="Lato"/>
                <w:sz w:val="18"/>
                <w:szCs w:val="18"/>
              </w:rPr>
              <w:t>•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32E28" w14:textId="77777777" w:rsidR="003F0CBC" w:rsidRPr="0089527B" w:rsidRDefault="003F0CBC">
            <w:pPr>
              <w:spacing w:line="0" w:lineRule="atLeast"/>
              <w:ind w:left="14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Operations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4E1EA479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governance;</w:t>
            </w:r>
          </w:p>
        </w:tc>
      </w:tr>
      <w:tr w:rsidR="003F0CBC" w:rsidRPr="0089527B" w14:paraId="318D12E7" w14:textId="77777777">
        <w:trPr>
          <w:trHeight w:val="240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F93DF3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with others]</w:t>
            </w:r>
          </w:p>
        </w:tc>
        <w:tc>
          <w:tcPr>
            <w:tcW w:w="660" w:type="dxa"/>
            <w:vMerge/>
            <w:shd w:val="clear" w:color="auto" w:fill="auto"/>
            <w:vAlign w:val="bottom"/>
          </w:tcPr>
          <w:p w14:paraId="31CA7B0E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F9184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7EDE4F17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3F0CBC" w:rsidRPr="0089527B" w14:paraId="5C9964E3" w14:textId="77777777">
        <w:trPr>
          <w:trHeight w:val="220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AF0FA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009B5E1F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680AF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433A6F8" w14:textId="77777777" w:rsidR="003F0CBC" w:rsidRPr="0089527B" w:rsidRDefault="003F0CBC">
            <w:pPr>
              <w:spacing w:line="21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exemplary</w:t>
            </w:r>
          </w:p>
        </w:tc>
      </w:tr>
      <w:tr w:rsidR="003F0CBC" w:rsidRPr="0089527B" w14:paraId="13CC342E" w14:textId="77777777">
        <w:trPr>
          <w:trHeight w:val="229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04EC8" w14:textId="1FF1C2E2" w:rsidR="003F0CBC" w:rsidRPr="0089527B" w:rsidRDefault="003F0CBC">
            <w:pPr>
              <w:spacing w:line="229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Gain </w:t>
            </w:r>
            <w:r w:rsidR="0089527B" w:rsidRPr="0089527B">
              <w:rPr>
                <w:rFonts w:ascii="Lato" w:eastAsia="Arial Narrow" w:hAnsi="Lato"/>
                <w:sz w:val="18"/>
                <w:szCs w:val="18"/>
              </w:rPr>
              <w:t>self-awareness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around leadership and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9AFADE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Hallmark integration is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6B96D091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operations practices;</w:t>
            </w:r>
          </w:p>
        </w:tc>
      </w:tr>
      <w:tr w:rsidR="003F0CBC" w:rsidRPr="0089527B" w14:paraId="087F0EAA" w14:textId="77777777">
        <w:trPr>
          <w:trHeight w:val="229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A7299" w14:textId="77777777" w:rsidR="003F0CBC" w:rsidRPr="0089527B" w:rsidRDefault="003F0CBC">
            <w:pPr>
              <w:spacing w:line="229" w:lineRule="exac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identify how they can impact their work,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B1FA9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evident throughout GLA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FCA8C8F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and mission- and</w:t>
            </w:r>
          </w:p>
        </w:tc>
      </w:tr>
      <w:tr w:rsidR="003F0CBC" w:rsidRPr="0089527B" w14:paraId="38998E8E" w14:textId="77777777">
        <w:trPr>
          <w:trHeight w:val="23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23287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their “team”, their organization, and the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92350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YWCAs and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A0C655E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values-based work.</w:t>
            </w:r>
          </w:p>
        </w:tc>
      </w:tr>
      <w:tr w:rsidR="003F0CBC" w:rsidRPr="0089527B" w14:paraId="1D1A7359" w14:textId="77777777">
        <w:trPr>
          <w:trHeight w:val="228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EBB65" w14:textId="77777777" w:rsidR="003F0CBC" w:rsidRPr="0089527B" w:rsidRDefault="003F0CBC">
            <w:pPr>
              <w:spacing w:line="228" w:lineRule="exac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women they serve through positive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7FB6A" w14:textId="77777777" w:rsidR="003F0CBC" w:rsidRPr="0089527B" w:rsidRDefault="003F0CBC">
            <w:pPr>
              <w:spacing w:line="227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communities.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5824F6BC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2094EC2F" w14:textId="77777777">
        <w:trPr>
          <w:trHeight w:val="244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C7EA23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leadership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6DFB2A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LAs engage in local &amp;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50492172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YWCAs marshal the</w:t>
            </w:r>
          </w:p>
        </w:tc>
      </w:tr>
      <w:tr w:rsidR="003F0CBC" w:rsidRPr="0089527B" w14:paraId="537AADCB" w14:textId="77777777">
        <w:trPr>
          <w:trHeight w:val="227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35826C" w14:textId="77777777" w:rsidR="003F0CBC" w:rsidRPr="0089527B" w:rsidRDefault="003F0CBC">
            <w:pPr>
              <w:spacing w:line="242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Know the YWCA and GLA vision, mission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91750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2604D1A" w14:textId="77777777" w:rsidR="003F0CBC" w:rsidRPr="0089527B" w:rsidRDefault="003F0CBC">
            <w:pPr>
              <w:spacing w:line="227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strength of their</w:t>
            </w:r>
          </w:p>
        </w:tc>
      </w:tr>
      <w:tr w:rsidR="003F0CBC" w:rsidRPr="0089527B" w14:paraId="0D5459A4" w14:textId="77777777">
        <w:trPr>
          <w:trHeight w:val="69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A2C4D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323A80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statewide advocacy on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59FB00A3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collective energy in</w:t>
            </w:r>
          </w:p>
        </w:tc>
      </w:tr>
      <w:tr w:rsidR="003F0CBC" w:rsidRPr="0089527B" w14:paraId="0F4C7683" w14:textId="77777777">
        <w:trPr>
          <w:trHeight w:val="228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FF95AF" w14:textId="77777777" w:rsidR="003F0CBC" w:rsidRPr="0089527B" w:rsidRDefault="003F0CBC">
            <w:pPr>
              <w:spacing w:line="228" w:lineRule="exac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and how to translate them into real life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E41C1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5ACD413C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2"/>
                <w:szCs w:val="18"/>
              </w:rPr>
            </w:pPr>
          </w:p>
        </w:tc>
      </w:tr>
      <w:tr w:rsidR="003F0CBC" w:rsidRPr="0089527B" w14:paraId="344224FF" w14:textId="77777777">
        <w:trPr>
          <w:trHeight w:val="67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B3FA8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5CF1F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priority issues that are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7697AFDA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advocating for</w:t>
            </w:r>
          </w:p>
        </w:tc>
      </w:tr>
      <w:tr w:rsidR="003F0CBC" w:rsidRPr="0089527B" w14:paraId="3A4717E2" w14:textId="77777777">
        <w:trPr>
          <w:trHeight w:val="217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922C91" w14:textId="77777777" w:rsidR="003F0CBC" w:rsidRPr="0089527B" w:rsidRDefault="003F0CBC">
            <w:pPr>
              <w:spacing w:line="217" w:lineRule="exac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applications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4A006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743BEEDA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</w:tr>
      <w:tr w:rsidR="003F0CBC" w:rsidRPr="0089527B" w14:paraId="78CBC51B" w14:textId="77777777">
        <w:trPr>
          <w:trHeight w:val="176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C0826" w14:textId="77777777" w:rsidR="003F0CBC" w:rsidRPr="0089527B" w:rsidRDefault="003F0CBC">
            <w:pPr>
              <w:spacing w:line="242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Increase their network of professional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18BD8" w14:textId="77777777" w:rsidR="003F0CBC" w:rsidRPr="0089527B" w:rsidRDefault="003F0CBC">
            <w:pPr>
              <w:spacing w:line="175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mission-driven, strategic,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7DEC8D8" w14:textId="77777777" w:rsidR="003F0CBC" w:rsidRPr="0089527B" w:rsidRDefault="003F0CBC">
            <w:pPr>
              <w:spacing w:line="175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policies and</w:t>
            </w:r>
          </w:p>
        </w:tc>
      </w:tr>
      <w:tr w:rsidR="003F0CBC" w:rsidRPr="0089527B" w14:paraId="679B3F23" w14:textId="77777777">
        <w:trPr>
          <w:trHeight w:val="146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559751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0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AD7AB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and coordinated.</w:t>
            </w:r>
          </w:p>
        </w:tc>
        <w:tc>
          <w:tcPr>
            <w:tcW w:w="2100" w:type="dxa"/>
            <w:vMerge w:val="restart"/>
            <w:shd w:val="clear" w:color="auto" w:fill="auto"/>
            <w:vAlign w:val="bottom"/>
          </w:tcPr>
          <w:p w14:paraId="61507B68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programs that</w:t>
            </w:r>
          </w:p>
        </w:tc>
      </w:tr>
      <w:tr w:rsidR="003F0CBC" w:rsidRPr="0089527B" w14:paraId="675765A6" w14:textId="77777777">
        <w:trPr>
          <w:trHeight w:val="240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2134E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resources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B7F44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2100" w:type="dxa"/>
            <w:vMerge/>
            <w:shd w:val="clear" w:color="auto" w:fill="auto"/>
            <w:vAlign w:val="bottom"/>
          </w:tcPr>
          <w:p w14:paraId="548E04B5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3F0CBC" w:rsidRPr="0089527B" w14:paraId="58C056A4" w14:textId="77777777">
        <w:trPr>
          <w:trHeight w:val="224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E37F9A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18A2F8CF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FEA13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2C33C2AE" w14:textId="77777777" w:rsidR="003F0CBC" w:rsidRPr="0089527B" w:rsidRDefault="003F0CBC">
            <w:pPr>
              <w:spacing w:line="224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eliminate racism and</w:t>
            </w:r>
          </w:p>
        </w:tc>
      </w:tr>
      <w:tr w:rsidR="003F0CBC" w:rsidRPr="0089527B" w14:paraId="73666D80" w14:textId="77777777">
        <w:trPr>
          <w:trHeight w:val="229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C8ABB7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Gain basic skills and knowledge in creating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07906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YWCA Leadership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BDFCA73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empower women.</w:t>
            </w:r>
          </w:p>
        </w:tc>
      </w:tr>
      <w:tr w:rsidR="003F0CBC" w:rsidRPr="0089527B" w14:paraId="13515FC5" w14:textId="77777777">
        <w:trPr>
          <w:trHeight w:val="235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3AB88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and delivering a persuasive presentation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846C4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Culture is evident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669F962E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506EE03D" w14:textId="77777777">
        <w:trPr>
          <w:trHeight w:val="229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D3C21D" w14:textId="77777777" w:rsidR="003F0CBC" w:rsidRPr="0089527B" w:rsidRDefault="003F0CBC">
            <w:pPr>
              <w:spacing w:line="242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Explore how to be a positive influence and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CA9931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throughout GLA YWCAs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063D1A8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79CBB614" w14:textId="77777777">
        <w:trPr>
          <w:trHeight w:val="76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D6591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4E4A9C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______________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B9121D5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3F0CBC" w:rsidRPr="0089527B" w14:paraId="7C0A1CA3" w14:textId="77777777">
        <w:trPr>
          <w:trHeight w:val="154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504F8" w14:textId="77777777" w:rsidR="003F0CBC" w:rsidRPr="0089527B" w:rsidRDefault="003F0CBC">
            <w:pPr>
              <w:spacing w:line="228" w:lineRule="exac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presence on their organizational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C608F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04C105DA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3F0CBC" w:rsidRPr="0089527B" w14:paraId="55BDBE65" w14:textId="77777777">
        <w:trPr>
          <w:trHeight w:val="74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F98C02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CE6B1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Staff can demonstrate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4CAAF675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4"/>
                <w:szCs w:val="18"/>
              </w:rPr>
            </w:pPr>
          </w:p>
        </w:tc>
      </w:tr>
      <w:tr w:rsidR="003F0CBC" w:rsidRPr="0089527B" w14:paraId="434EBED2" w14:textId="77777777">
        <w:trPr>
          <w:trHeight w:val="157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3E0500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management team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2C8CF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3EE9820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1"/>
                <w:szCs w:val="18"/>
              </w:rPr>
            </w:pPr>
          </w:p>
        </w:tc>
      </w:tr>
      <w:tr w:rsidR="003F0CBC" w:rsidRPr="0089527B" w14:paraId="4A39E7EE" w14:textId="77777777">
        <w:trPr>
          <w:trHeight w:val="120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B44CC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8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B1D07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and express the GLA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1BE563FF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8"/>
                <w:szCs w:val="18"/>
              </w:rPr>
            </w:pPr>
          </w:p>
        </w:tc>
      </w:tr>
      <w:tr w:rsidR="003F0CBC" w:rsidRPr="0089527B" w14:paraId="487450F4" w14:textId="77777777">
        <w:trPr>
          <w:trHeight w:val="109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37B71" w14:textId="77777777" w:rsidR="003F0CBC" w:rsidRPr="0089527B" w:rsidRDefault="003F0CBC">
            <w:pPr>
              <w:spacing w:line="242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Start an action plan outlining ways they plan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359B2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434CB9F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3F0CBC" w:rsidRPr="0089527B" w14:paraId="617C7F43" w14:textId="77777777">
        <w:trPr>
          <w:trHeight w:val="201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27157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2E222" w14:textId="77777777" w:rsidR="003F0CBC" w:rsidRPr="0089527B" w:rsidRDefault="003F0CBC">
            <w:pPr>
              <w:spacing w:line="201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vision and mission in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2F3A0FCA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</w:tr>
      <w:tr w:rsidR="003F0CBC" w:rsidRPr="0089527B" w14:paraId="0487D440" w14:textId="77777777">
        <w:trPr>
          <w:trHeight w:val="23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B271A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to use the competencies addressed to in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7CA4B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internal and external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E685B69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5CDD6CAE" w14:textId="77777777">
        <w:trPr>
          <w:trHeight w:val="23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63FBD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move toward organizational goals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8211C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communications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B8AF4C8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1EE0F00C" w14:textId="77777777">
        <w:trPr>
          <w:trHeight w:val="64"/>
        </w:trPr>
        <w:tc>
          <w:tcPr>
            <w:tcW w:w="3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F28C0" w14:textId="77777777" w:rsidR="003F0CBC" w:rsidRPr="0089527B" w:rsidRDefault="003F0CBC">
            <w:pPr>
              <w:spacing w:line="242" w:lineRule="exact"/>
              <w:ind w:left="8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PMingLiU" w:hAnsi="Lato"/>
                <w:sz w:val="18"/>
                <w:szCs w:val="18"/>
              </w:rPr>
              <w:t>ƒ</w:t>
            </w:r>
            <w:r w:rsidRPr="0089527B">
              <w:rPr>
                <w:rFonts w:ascii="Lato" w:eastAsia="Arial Narrow" w:hAnsi="Lato"/>
                <w:sz w:val="18"/>
                <w:szCs w:val="18"/>
              </w:rPr>
              <w:t xml:space="preserve"> Create a personal professional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B29EA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9B3B985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3F0CBC" w:rsidRPr="0089527B" w14:paraId="4CEADADB" w14:textId="77777777">
        <w:trPr>
          <w:trHeight w:val="196"/>
        </w:trPr>
        <w:tc>
          <w:tcPr>
            <w:tcW w:w="3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5AFD6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77669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YWCA Pipeline or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7D2699E5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</w:tr>
      <w:tr w:rsidR="003F0CBC" w:rsidRPr="0089527B" w14:paraId="6C77CB88" w14:textId="77777777">
        <w:trPr>
          <w:trHeight w:val="229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DAD65A" w14:textId="77777777" w:rsidR="003F0CBC" w:rsidRPr="0089527B" w:rsidRDefault="003F0CBC">
            <w:pPr>
              <w:spacing w:line="229" w:lineRule="exac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development plan to work towards gaining</w:t>
            </w: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E2FE2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6E5FCE3C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6C545C72" w14:textId="77777777">
        <w:trPr>
          <w:trHeight w:val="229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8046F" w14:textId="77777777" w:rsidR="003F0CBC" w:rsidRPr="0089527B" w:rsidRDefault="003F0CBC">
            <w:pPr>
              <w:spacing w:line="229" w:lineRule="exac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or enhancing information and skills in self-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5F030B" w14:textId="77777777" w:rsidR="003F0CBC" w:rsidRPr="0089527B" w:rsidRDefault="003F0CBC">
            <w:pPr>
              <w:spacing w:line="229" w:lineRule="exact"/>
              <w:ind w:left="80"/>
              <w:rPr>
                <w:rFonts w:ascii="Lato" w:eastAsia="Arial" w:hAnsi="Lato"/>
                <w:sz w:val="18"/>
                <w:szCs w:val="18"/>
              </w:rPr>
            </w:pPr>
            <w:r w:rsidRPr="0089527B">
              <w:rPr>
                <w:rFonts w:ascii="Lato" w:eastAsia="Arial" w:hAnsi="Lato"/>
                <w:sz w:val="18"/>
                <w:szCs w:val="18"/>
              </w:rPr>
              <w:t>succession planning is an</w:t>
            </w:r>
          </w:p>
        </w:tc>
        <w:tc>
          <w:tcPr>
            <w:tcW w:w="2100" w:type="dxa"/>
            <w:shd w:val="clear" w:color="auto" w:fill="auto"/>
            <w:vAlign w:val="bottom"/>
          </w:tcPr>
          <w:p w14:paraId="3604AC57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2E4B25A9" w14:textId="77777777">
        <w:trPr>
          <w:trHeight w:val="230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B6F41" w14:textId="77777777" w:rsidR="003F0CBC" w:rsidRPr="0089527B" w:rsidRDefault="003F0CBC">
            <w:pPr>
              <w:spacing w:line="0" w:lineRule="atLeast"/>
              <w:ind w:left="260"/>
              <w:rPr>
                <w:rFonts w:ascii="Lato" w:eastAsia="Arial Narrow" w:hAnsi="Lato"/>
                <w:sz w:val="18"/>
                <w:szCs w:val="18"/>
              </w:rPr>
            </w:pPr>
            <w:r w:rsidRPr="0089527B">
              <w:rPr>
                <w:rFonts w:ascii="Lato" w:eastAsia="Arial Narrow" w:hAnsi="Lato"/>
                <w:sz w:val="18"/>
                <w:szCs w:val="18"/>
              </w:rPr>
              <w:t>identified areas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981BE7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5D736088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3F0CBC" w:rsidRPr="0089527B" w14:paraId="2C50D66C" w14:textId="77777777" w:rsidTr="005B65C7">
        <w:trPr>
          <w:trHeight w:val="97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09F96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6F325" w14:textId="77777777" w:rsidR="003F0CBC" w:rsidRPr="0089527B" w:rsidRDefault="003F0CBC">
            <w:pPr>
              <w:spacing w:line="0" w:lineRule="atLeast"/>
              <w:ind w:left="80"/>
              <w:rPr>
                <w:rFonts w:ascii="Lato" w:eastAsia="Arial" w:hAnsi="Lato"/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1E4A8804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3F0CBC" w:rsidRPr="0089527B" w14:paraId="7B451084" w14:textId="77777777" w:rsidTr="005B65C7">
        <w:trPr>
          <w:trHeight w:val="97"/>
        </w:trPr>
        <w:tc>
          <w:tcPr>
            <w:tcW w:w="3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3EC653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14:paraId="674B36DE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84BEE3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14:paraId="3E9BD4F2" w14:textId="77777777" w:rsidR="003F0CBC" w:rsidRPr="0089527B" w:rsidRDefault="003F0CBC">
            <w:pPr>
              <w:spacing w:line="0" w:lineRule="atLeast"/>
              <w:rPr>
                <w:rFonts w:ascii="Lato" w:eastAsia="Times New Roman" w:hAnsi="Lato"/>
                <w:sz w:val="9"/>
                <w:szCs w:val="18"/>
              </w:rPr>
            </w:pPr>
          </w:p>
        </w:tc>
      </w:tr>
    </w:tbl>
    <w:p w14:paraId="23979888" w14:textId="77777777" w:rsidR="003F0CBC" w:rsidRPr="0089527B" w:rsidRDefault="003F0CBC">
      <w:pPr>
        <w:rPr>
          <w:rFonts w:ascii="Lato" w:eastAsia="Times New Roman" w:hAnsi="Lato"/>
          <w:sz w:val="9"/>
          <w:szCs w:val="18"/>
        </w:rPr>
        <w:sectPr w:rsidR="003F0CBC" w:rsidRPr="0089527B">
          <w:type w:val="continuous"/>
          <w:pgSz w:w="15840" w:h="12240" w:orient="landscape"/>
          <w:pgMar w:top="341" w:right="400" w:bottom="247" w:left="820" w:header="0" w:footer="0" w:gutter="0"/>
          <w:cols w:num="3" w:space="0" w:equalWidth="0">
            <w:col w:w="1580" w:space="180"/>
            <w:col w:w="4600" w:space="40"/>
            <w:col w:w="8220"/>
          </w:cols>
          <w:docGrid w:linePitch="360"/>
        </w:sectPr>
      </w:pPr>
    </w:p>
    <w:p w14:paraId="09C3678F" w14:textId="77777777" w:rsidR="003F0CBC" w:rsidRPr="0089527B" w:rsidRDefault="003F0CBC">
      <w:pPr>
        <w:spacing w:line="226" w:lineRule="exact"/>
        <w:rPr>
          <w:rFonts w:ascii="Lato" w:eastAsia="Times New Roman" w:hAnsi="Lato"/>
          <w:sz w:val="22"/>
          <w:szCs w:val="18"/>
        </w:rPr>
      </w:pPr>
    </w:p>
    <w:sectPr w:rsidR="003F0CBC" w:rsidRPr="0089527B">
      <w:type w:val="continuous"/>
      <w:pgSz w:w="15840" w:h="12240" w:orient="landscape"/>
      <w:pgMar w:top="341" w:right="1160" w:bottom="247" w:left="720" w:header="0" w:footer="0" w:gutter="0"/>
      <w:cols w:space="0" w:equalWidth="0">
        <w:col w:w="139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55481914">
      <w:start w:val="1"/>
      <w:numFmt w:val="decimal"/>
      <w:lvlText w:val="%1)"/>
      <w:lvlJc w:val="left"/>
    </w:lvl>
    <w:lvl w:ilvl="1" w:tplc="7FA8BA1A">
      <w:start w:val="1"/>
      <w:numFmt w:val="bullet"/>
      <w:lvlText w:val=""/>
      <w:lvlJc w:val="left"/>
    </w:lvl>
    <w:lvl w:ilvl="2" w:tplc="24D0B790">
      <w:start w:val="1"/>
      <w:numFmt w:val="bullet"/>
      <w:lvlText w:val=""/>
      <w:lvlJc w:val="left"/>
    </w:lvl>
    <w:lvl w:ilvl="3" w:tplc="8F204F92">
      <w:start w:val="1"/>
      <w:numFmt w:val="bullet"/>
      <w:lvlText w:val=""/>
      <w:lvlJc w:val="left"/>
    </w:lvl>
    <w:lvl w:ilvl="4" w:tplc="EB001B5C">
      <w:start w:val="1"/>
      <w:numFmt w:val="bullet"/>
      <w:lvlText w:val=""/>
      <w:lvlJc w:val="left"/>
    </w:lvl>
    <w:lvl w:ilvl="5" w:tplc="EF9CC12C">
      <w:start w:val="1"/>
      <w:numFmt w:val="bullet"/>
      <w:lvlText w:val=""/>
      <w:lvlJc w:val="left"/>
    </w:lvl>
    <w:lvl w:ilvl="6" w:tplc="3C249D4C">
      <w:start w:val="1"/>
      <w:numFmt w:val="bullet"/>
      <w:lvlText w:val=""/>
      <w:lvlJc w:val="left"/>
    </w:lvl>
    <w:lvl w:ilvl="7" w:tplc="D7F20D84">
      <w:start w:val="1"/>
      <w:numFmt w:val="bullet"/>
      <w:lvlText w:val=""/>
      <w:lvlJc w:val="left"/>
    </w:lvl>
    <w:lvl w:ilvl="8" w:tplc="C7EE939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66334872"/>
    <w:lvl w:ilvl="0" w:tplc="DF16F158">
      <w:start w:val="1"/>
      <w:numFmt w:val="bullet"/>
      <w:lvlText w:val="•"/>
      <w:lvlJc w:val="left"/>
    </w:lvl>
    <w:lvl w:ilvl="1" w:tplc="67EAE940">
      <w:start w:val="1"/>
      <w:numFmt w:val="bullet"/>
      <w:lvlText w:val=""/>
      <w:lvlJc w:val="left"/>
    </w:lvl>
    <w:lvl w:ilvl="2" w:tplc="DCBA7FDC">
      <w:start w:val="1"/>
      <w:numFmt w:val="bullet"/>
      <w:lvlText w:val=""/>
      <w:lvlJc w:val="left"/>
    </w:lvl>
    <w:lvl w:ilvl="3" w:tplc="8A5EBE8C">
      <w:start w:val="1"/>
      <w:numFmt w:val="bullet"/>
      <w:lvlText w:val=""/>
      <w:lvlJc w:val="left"/>
    </w:lvl>
    <w:lvl w:ilvl="4" w:tplc="AA18F9C2">
      <w:start w:val="1"/>
      <w:numFmt w:val="bullet"/>
      <w:lvlText w:val=""/>
      <w:lvlJc w:val="left"/>
    </w:lvl>
    <w:lvl w:ilvl="5" w:tplc="315CE49E">
      <w:start w:val="1"/>
      <w:numFmt w:val="bullet"/>
      <w:lvlText w:val=""/>
      <w:lvlJc w:val="left"/>
    </w:lvl>
    <w:lvl w:ilvl="6" w:tplc="4328D878">
      <w:start w:val="1"/>
      <w:numFmt w:val="bullet"/>
      <w:lvlText w:val=""/>
      <w:lvlJc w:val="left"/>
    </w:lvl>
    <w:lvl w:ilvl="7" w:tplc="FF6EC9AE">
      <w:start w:val="1"/>
      <w:numFmt w:val="bullet"/>
      <w:lvlText w:val=""/>
      <w:lvlJc w:val="left"/>
    </w:lvl>
    <w:lvl w:ilvl="8" w:tplc="C4A22582">
      <w:start w:val="1"/>
      <w:numFmt w:val="bullet"/>
      <w:lvlText w:val=""/>
      <w:lvlJc w:val="left"/>
    </w:lvl>
  </w:abstractNum>
  <w:num w:numId="1" w16cid:durableId="2058505024">
    <w:abstractNumId w:val="0"/>
  </w:num>
  <w:num w:numId="2" w16cid:durableId="617756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AA"/>
    <w:rsid w:val="003F0CBC"/>
    <w:rsid w:val="005B65C7"/>
    <w:rsid w:val="0089527B"/>
    <w:rsid w:val="00AA1E2A"/>
    <w:rsid w:val="00AA2367"/>
    <w:rsid w:val="00D9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73D433"/>
  <w15:chartTrackingRefBased/>
  <w15:docId w15:val="{91E87D27-0BE4-4FF7-B78F-842458C7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Sunbal</cp:lastModifiedBy>
  <cp:revision>7</cp:revision>
  <dcterms:created xsi:type="dcterms:W3CDTF">2022-03-29T08:28:00Z</dcterms:created>
  <dcterms:modified xsi:type="dcterms:W3CDTF">2022-04-06T10:55:00Z</dcterms:modified>
</cp:coreProperties>
</file>